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82F" w:rsidRPr="008B3DBC" w:rsidRDefault="00B0682F" w:rsidP="007639FE">
      <w:pPr>
        <w:tabs>
          <w:tab w:val="left" w:pos="6325"/>
        </w:tabs>
        <w:rPr>
          <w:rFonts w:ascii="Calibri Light" w:hAnsi="Calibri Light" w:cs="Calibri Light"/>
          <w:b/>
          <w:sz w:val="28"/>
          <w:szCs w:val="28"/>
        </w:rPr>
      </w:pPr>
      <w:r w:rsidRPr="008B3DBC">
        <w:rPr>
          <w:rFonts w:ascii="Calibri Light" w:hAnsi="Calibri Light" w:cs="Calibri Light"/>
          <w:b/>
          <w:sz w:val="28"/>
          <w:szCs w:val="28"/>
        </w:rPr>
        <w:t>House of LabScience – Version 1.0</w:t>
      </w: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84595E" w:rsidRDefault="0084595E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1353B0" w:rsidRDefault="001353B0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t>Ausgangslage</w:t>
      </w: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Aufgrund des Umzuges der Hombrechtikon Systems Engineering AG vom Garstligweg 8 an den Garstligweg 6 in Hombrechtikon CH steht das ehemalige </w:t>
      </w:r>
      <w:r w:rsidR="001F3206">
        <w:rPr>
          <w:rFonts w:ascii="Calibri Light" w:hAnsi="Calibri Light" w:cs="Calibri Light"/>
          <w:sz w:val="24"/>
        </w:rPr>
        <w:t>QIAGEN</w:t>
      </w:r>
      <w:r>
        <w:rPr>
          <w:rFonts w:ascii="Calibri Light" w:hAnsi="Calibri Light" w:cs="Calibri Light"/>
          <w:sz w:val="24"/>
        </w:rPr>
        <w:t>-Gebäude leer. Das Gebäude, welches sich über mehrere Stockwerke erstreckt und mit einer eigenen Kantine ausgestattet ist, eignet sich als perfekter Standort für das House of LabScience.</w:t>
      </w:r>
    </w:p>
    <w:p w:rsidR="0084595E" w:rsidRPr="0027326C" w:rsidRDefault="0084595E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Pr="00B0682F" w:rsidRDefault="001353B0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B0682F">
        <w:rPr>
          <w:rFonts w:ascii="Calibri Light" w:hAnsi="Calibri Light" w:cs="Calibri Light"/>
          <w:b/>
          <w:sz w:val="24"/>
        </w:rPr>
        <w:t>Vision</w:t>
      </w: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44D74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 xml:space="preserve">Ein House of LabScience </w:t>
      </w:r>
      <w:r w:rsidR="00B0682F">
        <w:rPr>
          <w:rFonts w:ascii="Calibri Light" w:hAnsi="Calibri Light" w:cs="Calibri Light"/>
          <w:sz w:val="24"/>
          <w:lang w:val="de-CH"/>
        </w:rPr>
        <w:t>mit Standort in Hombrechtikon</w:t>
      </w:r>
      <w:r w:rsidRPr="00B0682F">
        <w:rPr>
          <w:rFonts w:ascii="Calibri Light" w:hAnsi="Calibri Light" w:cs="Calibri Light"/>
          <w:sz w:val="24"/>
          <w:lang w:val="de-CH"/>
        </w:rPr>
        <w:t xml:space="preserve"> gibt in vielerlei Hinsicht einen grossen Nutzen für die Toolpoin</w:t>
      </w:r>
      <w:r w:rsidR="00B0682F">
        <w:rPr>
          <w:rFonts w:ascii="Calibri Light" w:hAnsi="Calibri Light" w:cs="Calibri Light"/>
          <w:sz w:val="24"/>
          <w:lang w:val="de-CH"/>
        </w:rPr>
        <w:t xml:space="preserve">t Mitglieder, für die Schweizer </w:t>
      </w:r>
      <w:r w:rsidRPr="00B0682F">
        <w:rPr>
          <w:rFonts w:ascii="Calibri Light" w:hAnsi="Calibri Light" w:cs="Calibri Light"/>
          <w:sz w:val="24"/>
          <w:lang w:val="de-CH"/>
        </w:rPr>
        <w:t>Pharmaindustrie, für die Biotech</w:t>
      </w:r>
      <w:r w:rsidR="00B0682F">
        <w:rPr>
          <w:rFonts w:ascii="Calibri Light" w:hAnsi="Calibri Light" w:cs="Calibri Light"/>
          <w:sz w:val="24"/>
          <w:lang w:val="de-CH"/>
        </w:rPr>
        <w:t>-</w:t>
      </w:r>
      <w:r w:rsidRPr="00B0682F">
        <w:rPr>
          <w:rFonts w:ascii="Calibri Light" w:hAnsi="Calibri Light" w:cs="Calibri Light"/>
          <w:sz w:val="24"/>
          <w:lang w:val="de-CH"/>
        </w:rPr>
        <w:t>Branche, für die Labo</w:t>
      </w:r>
      <w:r w:rsidR="0027326C">
        <w:rPr>
          <w:rFonts w:ascii="Calibri Light" w:hAnsi="Calibri Light" w:cs="Calibri Light"/>
          <w:sz w:val="24"/>
          <w:lang w:val="de-CH"/>
        </w:rPr>
        <w:t>rtechnik</w:t>
      </w:r>
      <w:r w:rsidR="001F3206">
        <w:rPr>
          <w:rFonts w:ascii="Calibri Light" w:hAnsi="Calibri Light" w:cs="Calibri Light"/>
          <w:sz w:val="24"/>
          <w:lang w:val="de-CH"/>
        </w:rPr>
        <w:t>-</w:t>
      </w:r>
      <w:r w:rsidR="0027326C">
        <w:rPr>
          <w:rFonts w:ascii="Calibri Light" w:hAnsi="Calibri Light" w:cs="Calibri Light"/>
          <w:sz w:val="24"/>
          <w:lang w:val="de-CH"/>
        </w:rPr>
        <w:t>Branche in der Schweiz, für die Hochschule für Techni</w:t>
      </w:r>
      <w:r w:rsidR="00261C2E">
        <w:rPr>
          <w:rFonts w:ascii="Calibri Light" w:hAnsi="Calibri Light" w:cs="Calibri Light"/>
          <w:sz w:val="24"/>
          <w:lang w:val="de-CH"/>
        </w:rPr>
        <w:t>k in Rapperswil, für die ZHAW in Wädenswil</w:t>
      </w:r>
      <w:r w:rsidR="002F4F6F">
        <w:rPr>
          <w:rFonts w:ascii="Calibri Light" w:hAnsi="Calibri Light" w:cs="Calibri Light"/>
          <w:sz w:val="24"/>
          <w:lang w:val="de-CH"/>
        </w:rPr>
        <w:t xml:space="preserve"> und Winterthur, sowie alle Institutionen, welche in der Wissenschaft aktiv sind</w:t>
      </w:r>
      <w:r w:rsidR="00261C2E">
        <w:rPr>
          <w:rFonts w:ascii="Calibri Light" w:hAnsi="Calibri Light" w:cs="Calibri Light"/>
          <w:sz w:val="24"/>
          <w:lang w:val="de-CH"/>
        </w:rPr>
        <w:t xml:space="preserve"> </w:t>
      </w:r>
      <w:r w:rsidR="0027326C">
        <w:rPr>
          <w:rFonts w:ascii="Calibri Light" w:hAnsi="Calibri Light" w:cs="Calibri Light"/>
          <w:sz w:val="24"/>
          <w:lang w:val="de-CH"/>
        </w:rPr>
        <w:t xml:space="preserve">und </w:t>
      </w:r>
      <w:r w:rsidRPr="00B0682F">
        <w:rPr>
          <w:rFonts w:ascii="Calibri Light" w:hAnsi="Calibri Light" w:cs="Calibri Light"/>
          <w:sz w:val="24"/>
          <w:lang w:val="de-CH"/>
        </w:rPr>
        <w:t>generell und für die gesamte Volkswirtschaft und Wissens</w:t>
      </w:r>
      <w:r w:rsidR="00B0682F">
        <w:rPr>
          <w:rFonts w:ascii="Calibri Light" w:hAnsi="Calibri Light" w:cs="Calibri Light"/>
          <w:sz w:val="24"/>
          <w:lang w:val="de-CH"/>
        </w:rPr>
        <w:t xml:space="preserve">chaft in der </w:t>
      </w:r>
      <w:proofErr w:type="spellStart"/>
      <w:r w:rsidR="00B0682F">
        <w:rPr>
          <w:rFonts w:ascii="Calibri Light" w:hAnsi="Calibri Light" w:cs="Calibri Light"/>
          <w:sz w:val="24"/>
          <w:lang w:val="de-CH"/>
        </w:rPr>
        <w:t>Greater</w:t>
      </w:r>
      <w:proofErr w:type="spellEnd"/>
      <w:r w:rsidR="00B0682F">
        <w:rPr>
          <w:rFonts w:ascii="Calibri Light" w:hAnsi="Calibri Light" w:cs="Calibri Light"/>
          <w:sz w:val="24"/>
          <w:lang w:val="de-CH"/>
        </w:rPr>
        <w:t xml:space="preserve"> </w:t>
      </w:r>
      <w:proofErr w:type="spellStart"/>
      <w:r w:rsidR="00B0682F">
        <w:rPr>
          <w:rFonts w:ascii="Calibri Light" w:hAnsi="Calibri Light" w:cs="Calibri Light"/>
          <w:sz w:val="24"/>
          <w:lang w:val="de-CH"/>
        </w:rPr>
        <w:t>Zurich</w:t>
      </w:r>
      <w:proofErr w:type="spellEnd"/>
      <w:r w:rsidR="00B0682F">
        <w:rPr>
          <w:rFonts w:ascii="Calibri Light" w:hAnsi="Calibri Light" w:cs="Calibri Light"/>
          <w:sz w:val="24"/>
          <w:lang w:val="de-CH"/>
        </w:rPr>
        <w:t xml:space="preserve"> Area</w:t>
      </w:r>
      <w:r w:rsidR="00EF328D">
        <w:rPr>
          <w:rFonts w:ascii="Calibri Light" w:hAnsi="Calibri Light" w:cs="Calibri Light"/>
          <w:sz w:val="24"/>
          <w:lang w:val="de-CH"/>
        </w:rPr>
        <w:t>.</w:t>
      </w:r>
      <w:r w:rsidR="006323DC">
        <w:rPr>
          <w:rFonts w:ascii="Calibri Light" w:hAnsi="Calibri Light" w:cs="Calibri Light"/>
          <w:sz w:val="24"/>
          <w:lang w:val="de-CH"/>
        </w:rPr>
        <w:br/>
      </w:r>
      <w:r w:rsidR="006323DC">
        <w:rPr>
          <w:rFonts w:ascii="Calibri Light" w:hAnsi="Calibri Light" w:cs="Calibri Light"/>
          <w:sz w:val="24"/>
          <w:lang w:val="de-CH"/>
        </w:rPr>
        <w:br/>
      </w:r>
      <w:r w:rsidR="006323DC">
        <w:rPr>
          <w:rFonts w:ascii="Calibri Light" w:hAnsi="Calibri Light" w:cs="Calibri Light"/>
          <w:noProof/>
          <w:sz w:val="24"/>
          <w:lang w:val="de-CH" w:eastAsia="de-CH"/>
        </w:rPr>
        <w:drawing>
          <wp:inline distT="0" distB="0" distL="0" distR="0" wp14:anchorId="6008EE0F">
            <wp:extent cx="4753153" cy="3365500"/>
            <wp:effectExtent l="0" t="0" r="952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66" cy="336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B0682F" w:rsidRPr="00BC0ABA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lastRenderedPageBreak/>
        <w:t>Heute sind in der Labortechnik Branche ca. 25’000 Arbeitsplätze zu finden. Die Mehrheit der Labortechnischen Geräte geht in den Export. Der geschätzte</w:t>
      </w:r>
      <w:r w:rsidR="0084595E">
        <w:rPr>
          <w:rFonts w:ascii="Calibri Light" w:hAnsi="Calibri Light" w:cs="Calibri Light"/>
          <w:sz w:val="24"/>
          <w:lang w:val="de-CH"/>
        </w:rPr>
        <w:t xml:space="preserve"> Umsatz der Branche liegt bei </w:t>
      </w:r>
      <w:r w:rsidR="002F4F6F">
        <w:rPr>
          <w:rFonts w:ascii="Calibri Light" w:hAnsi="Calibri Light" w:cs="Calibri Light"/>
          <w:sz w:val="24"/>
          <w:lang w:val="de-CH"/>
        </w:rPr>
        <w:t xml:space="preserve">ca. </w:t>
      </w:r>
      <w:r w:rsidR="0084595E">
        <w:rPr>
          <w:rFonts w:ascii="Calibri Light" w:hAnsi="Calibri Light" w:cs="Calibri Light"/>
          <w:sz w:val="24"/>
          <w:lang w:val="de-CH"/>
        </w:rPr>
        <w:t>$</w:t>
      </w:r>
      <w:r w:rsidRPr="00B0682F">
        <w:rPr>
          <w:rFonts w:ascii="Calibri Light" w:hAnsi="Calibri Light" w:cs="Calibri Light"/>
          <w:sz w:val="24"/>
          <w:lang w:val="de-CH"/>
        </w:rPr>
        <w:t>5 Mia.</w:t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144D74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>Mit dem House of LabScience wird unsere Branche sichtbar. Die Zusammenarbeit zwischen der Forschung, den Kun</w:t>
      </w:r>
      <w:r w:rsidR="00BC0ABA">
        <w:rPr>
          <w:rFonts w:ascii="Calibri Light" w:hAnsi="Calibri Light" w:cs="Calibri Light"/>
          <w:sz w:val="24"/>
          <w:lang w:val="de-CH"/>
        </w:rPr>
        <w:t>densegmenten und den Start</w:t>
      </w:r>
      <w:r w:rsidR="001F3206">
        <w:rPr>
          <w:rFonts w:ascii="Calibri Light" w:hAnsi="Calibri Light" w:cs="Calibri Light"/>
          <w:sz w:val="24"/>
          <w:lang w:val="de-CH"/>
        </w:rPr>
        <w:t>-U</w:t>
      </w:r>
      <w:r w:rsidR="00BC0ABA">
        <w:rPr>
          <w:rFonts w:ascii="Calibri Light" w:hAnsi="Calibri Light" w:cs="Calibri Light"/>
          <w:sz w:val="24"/>
          <w:lang w:val="de-CH"/>
        </w:rPr>
        <w:t xml:space="preserve">ps könnte in diesem Gebäude </w:t>
      </w:r>
      <w:r w:rsidRPr="00B0682F">
        <w:rPr>
          <w:rFonts w:ascii="Calibri Light" w:hAnsi="Calibri Light" w:cs="Calibri Light"/>
          <w:sz w:val="24"/>
          <w:lang w:val="de-CH"/>
        </w:rPr>
        <w:t>gelebt werden.</w:t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144D74" w:rsidRPr="00B0682F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 xml:space="preserve">Das Netzwerk Toolpoint wird noch besser sichtbar und die Mitglieder von Toolpoint können noch besser vom Netzwerk profitieren.     </w:t>
      </w:r>
    </w:p>
    <w:p w:rsidR="006323DC" w:rsidRDefault="006323DC" w:rsidP="006323DC"/>
    <w:p w:rsidR="001353B0" w:rsidRDefault="001353B0" w:rsidP="006323DC"/>
    <w:p w:rsidR="001353B0" w:rsidRDefault="001353B0" w:rsidP="006323DC"/>
    <w:p w:rsidR="001353B0" w:rsidRDefault="001353B0" w:rsidP="006323DC"/>
    <w:p w:rsidR="006323DC" w:rsidRDefault="006323DC" w:rsidP="006323DC"/>
    <w:p w:rsidR="004B5528" w:rsidRPr="006323DC" w:rsidRDefault="00D71990" w:rsidP="006323DC">
      <w:r>
        <w:rPr>
          <w:rFonts w:ascii="Calibri Light" w:hAnsi="Calibri Light" w:cs="Calibri Light"/>
          <w:b/>
          <w:sz w:val="24"/>
        </w:rPr>
        <w:t xml:space="preserve">Für </w:t>
      </w:r>
      <w:r w:rsidR="001F3206">
        <w:rPr>
          <w:rFonts w:ascii="Calibri Light" w:hAnsi="Calibri Light" w:cs="Calibri Light"/>
          <w:b/>
          <w:sz w:val="24"/>
        </w:rPr>
        <w:t>wen</w:t>
      </w:r>
      <w:r>
        <w:rPr>
          <w:rFonts w:ascii="Calibri Light" w:hAnsi="Calibri Light" w:cs="Calibri Light"/>
          <w:b/>
          <w:sz w:val="24"/>
        </w:rPr>
        <w:t xml:space="preserve"> ist das House of LabScience interessant</w:t>
      </w:r>
      <w:r w:rsidRPr="00D71990">
        <w:rPr>
          <w:rFonts w:ascii="Calibri Light" w:hAnsi="Calibri Light" w:cs="Calibri Light"/>
          <w:b/>
          <w:sz w:val="24"/>
        </w:rPr>
        <w:t>?</w:t>
      </w:r>
    </w:p>
    <w:p w:rsidR="00D71990" w:rsidRPr="00D71990" w:rsidRDefault="00D71990" w:rsidP="009B4E80">
      <w:pPr>
        <w:tabs>
          <w:tab w:val="left" w:pos="6325"/>
        </w:tabs>
        <w:rPr>
          <w:rFonts w:ascii="Calibri Light" w:hAnsi="Calibri Light" w:cs="Calibri Light"/>
          <w:b/>
          <w:sz w:val="24"/>
        </w:rPr>
      </w:pPr>
    </w:p>
    <w:p w:rsidR="00D71990" w:rsidRDefault="00D7199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Das House of LabScience soll </w:t>
      </w:r>
      <w:r w:rsidR="00EF328D">
        <w:rPr>
          <w:rFonts w:ascii="Calibri Light" w:hAnsi="Calibri Light" w:cs="Calibri Light"/>
          <w:sz w:val="24"/>
        </w:rPr>
        <w:t xml:space="preserve">der Ort der Innovation in der LabScience-Branche werden. Ein Ort, an welchem die Industrie, die Forschung und die Hochschulen aufeinandertreffen und einsam, zweisam oder gemeinsam neue Ideen entwickeln und umsetzen. Dies können Software-Entwickler, Forschungszentren, Entwickler von Mess- resp. Präzisionstechniken, Analytiker oder Start-Ups sein. Zusammen mit Universitäten und Hochschulen können sich daraus </w:t>
      </w:r>
      <w:r w:rsidR="00D679D2">
        <w:rPr>
          <w:rFonts w:ascii="Calibri Light" w:hAnsi="Calibri Light" w:cs="Calibri Light"/>
          <w:sz w:val="24"/>
        </w:rPr>
        <w:t>erstaunliche</w:t>
      </w:r>
      <w:r w:rsidR="00EF328D">
        <w:rPr>
          <w:rFonts w:ascii="Calibri Light" w:hAnsi="Calibri Light" w:cs="Calibri Light"/>
          <w:sz w:val="24"/>
        </w:rPr>
        <w:t xml:space="preserve"> Symbiosen entwickeln, welche die LabScience-Branche </w:t>
      </w:r>
      <w:r w:rsidR="00EC4959">
        <w:rPr>
          <w:rFonts w:ascii="Calibri Light" w:hAnsi="Calibri Light" w:cs="Calibri Light"/>
          <w:sz w:val="24"/>
        </w:rPr>
        <w:t>auf das nächste Level, wenn nicht sogar auf die nächsten Levels</w:t>
      </w:r>
      <w:r w:rsidR="00EF328D">
        <w:rPr>
          <w:rFonts w:ascii="Calibri Light" w:hAnsi="Calibri Light" w:cs="Calibri Light"/>
          <w:sz w:val="24"/>
        </w:rPr>
        <w:t xml:space="preserve"> hebt.</w:t>
      </w:r>
    </w:p>
    <w:p w:rsidR="00F80DC6" w:rsidRDefault="00F80DC6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F80DC6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EC4959">
        <w:rPr>
          <w:rFonts w:ascii="Calibri Light" w:hAnsi="Calibri Light" w:cs="Calibri Light"/>
          <w:b/>
          <w:sz w:val="24"/>
        </w:rPr>
        <w:t>Was ist der Vorteil?</w:t>
      </w: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Das House of LabScience bietet somit einen direkten Draht zu allen dort ansässigen Unternehmen</w:t>
      </w:r>
      <w:r w:rsidR="002151CB">
        <w:rPr>
          <w:rFonts w:ascii="Calibri Light" w:hAnsi="Calibri Light" w:cs="Calibri Light"/>
          <w:sz w:val="24"/>
        </w:rPr>
        <w:t>, Forschungseinrichtungen, Hochschulen</w:t>
      </w:r>
      <w:r>
        <w:rPr>
          <w:rFonts w:ascii="Calibri Light" w:hAnsi="Calibri Light" w:cs="Calibri Light"/>
          <w:sz w:val="24"/>
        </w:rPr>
        <w:t xml:space="preserve">. Der Austausch kann immer und jederzeit stattfinden -  Ideen, Innovationen aber auch </w:t>
      </w:r>
      <w:r w:rsidR="002151CB">
        <w:rPr>
          <w:rFonts w:ascii="Calibri Light" w:hAnsi="Calibri Light" w:cs="Calibri Light"/>
          <w:sz w:val="24"/>
        </w:rPr>
        <w:t xml:space="preserve">Hindernisse </w:t>
      </w:r>
      <w:r>
        <w:rPr>
          <w:rFonts w:ascii="Calibri Light" w:hAnsi="Calibri Light" w:cs="Calibri Light"/>
          <w:sz w:val="24"/>
        </w:rPr>
        <w:t xml:space="preserve">können wortwörtlich „inhouse“ gelöst </w:t>
      </w:r>
      <w:r w:rsidR="002151CB">
        <w:rPr>
          <w:rFonts w:ascii="Calibri Light" w:hAnsi="Calibri Light" w:cs="Calibri Light"/>
          <w:sz w:val="24"/>
        </w:rPr>
        <w:t xml:space="preserve">und umgesetzt werden. </w:t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1353B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br w:type="page"/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lastRenderedPageBreak/>
        <w:t>Wie soll dieses Haus organisiert sein?</w:t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Das Gebäude, welches sich über mehrere Stockwerke erstreckt, kann </w:t>
      </w:r>
      <w:r w:rsidR="00034668">
        <w:rPr>
          <w:rFonts w:ascii="Calibri Light" w:hAnsi="Calibri Light" w:cs="Calibri Light"/>
          <w:sz w:val="24"/>
        </w:rPr>
        <w:t>dank</w:t>
      </w:r>
      <w:r>
        <w:rPr>
          <w:rFonts w:ascii="Calibri Light" w:hAnsi="Calibri Light" w:cs="Calibri Light"/>
          <w:sz w:val="24"/>
        </w:rPr>
        <w:t xml:space="preserve"> seiner </w:t>
      </w:r>
      <w:r w:rsidR="00034668">
        <w:rPr>
          <w:rFonts w:ascii="Calibri Light" w:hAnsi="Calibri Light" w:cs="Calibri Light"/>
          <w:sz w:val="24"/>
        </w:rPr>
        <w:t>Größe</w:t>
      </w:r>
      <w:r>
        <w:rPr>
          <w:rFonts w:ascii="Calibri Light" w:hAnsi="Calibri Light" w:cs="Calibri Light"/>
          <w:sz w:val="24"/>
        </w:rPr>
        <w:t xml:space="preserve"> in verschiedene Sparten aufgeteilt werden. Zum einen sind da die Unternehmen, welche ihrem Tagesgeschäft nachgehen oder die Start-Ups, welche ihr</w:t>
      </w:r>
      <w:r w:rsidR="00144D74">
        <w:rPr>
          <w:rFonts w:ascii="Calibri Light" w:hAnsi="Calibri Light" w:cs="Calibri Light"/>
          <w:sz w:val="24"/>
        </w:rPr>
        <w:t>en jungen</w:t>
      </w:r>
      <w:r>
        <w:rPr>
          <w:rFonts w:ascii="Calibri Light" w:hAnsi="Calibri Light" w:cs="Calibri Light"/>
          <w:sz w:val="24"/>
        </w:rPr>
        <w:t xml:space="preserve"> Unternehmen Leben einhauchen, zum anderen die Hochschulen, welche ihre Studenten</w:t>
      </w:r>
      <w:r w:rsidR="002F4F6F">
        <w:rPr>
          <w:rFonts w:ascii="Calibri Light" w:hAnsi="Calibri Light" w:cs="Calibri Light"/>
          <w:sz w:val="24"/>
        </w:rPr>
        <w:t xml:space="preserve"> (Bachelor, Master und Weiterbildung)</w:t>
      </w:r>
      <w:r>
        <w:rPr>
          <w:rFonts w:ascii="Calibri Light" w:hAnsi="Calibri Light" w:cs="Calibri Light"/>
          <w:sz w:val="24"/>
        </w:rPr>
        <w:t xml:space="preserve"> z.B. via Praktika unterreichten resp. unterstützen und natürlich die Forschungseinrichtungen, welche ihre Produkte erforschen/entwickeln/testen.</w:t>
      </w:r>
    </w:p>
    <w:p w:rsidR="00144D74" w:rsidRDefault="00144D7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44D74" w:rsidRDefault="00144D7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Daraus können und sollen sich Schnittstellen ergeben, welche das House of LabScience schlussendlich zu dem macht, was es sein sollte: ein Ort des Austausches und der Innovation. So sollen gemeinsame Schulungsräume entstehen, welche von allen Mitarbeitern genutzt werden können. </w:t>
      </w:r>
      <w:r w:rsidR="00C14C84">
        <w:rPr>
          <w:rFonts w:ascii="Calibri Light" w:hAnsi="Calibri Light" w:cs="Calibri Light"/>
          <w:sz w:val="24"/>
        </w:rPr>
        <w:t>Die überaus grosse und gut eingerichtete Kantine bietet zudem die Möglichkeit, sich während eines Lunches oder eines Apéros auszutauschen – und es können, dank dieser Infrastruktur, grosse Events in Kollaboration mit externen Firmen durchgeführt werden.</w:t>
      </w:r>
    </w:p>
    <w:p w:rsidR="00C14C84" w:rsidRDefault="00C14C8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Des Weiteren sollen Labor- und Forschungsräume eingerichtet werden, welche </w:t>
      </w:r>
      <w:r w:rsidR="0083609B">
        <w:rPr>
          <w:rFonts w:ascii="Calibri Light" w:hAnsi="Calibri Light" w:cs="Calibri Light"/>
          <w:sz w:val="24"/>
        </w:rPr>
        <w:t xml:space="preserve">für alle offenstehen resp. nutzbar sind. Auch hier </w:t>
      </w:r>
      <w:r w:rsidR="00261C2E">
        <w:rPr>
          <w:rFonts w:ascii="Calibri Light" w:hAnsi="Calibri Light" w:cs="Calibri Light"/>
          <w:sz w:val="24"/>
        </w:rPr>
        <w:t>sollen</w:t>
      </w:r>
      <w:r w:rsidR="0083609B">
        <w:rPr>
          <w:rFonts w:ascii="Calibri Light" w:hAnsi="Calibri Light" w:cs="Calibri Light"/>
          <w:sz w:val="24"/>
        </w:rPr>
        <w:t xml:space="preserve"> ein Austausch und ein gemeinsames Denken stattfinden und dabei helfen, neue Ideen zu entwickeln.</w:t>
      </w:r>
      <w:r>
        <w:rPr>
          <w:rFonts w:ascii="Calibri Light" w:hAnsi="Calibri Light" w:cs="Calibri Light"/>
          <w:sz w:val="24"/>
        </w:rPr>
        <w:t xml:space="preserve"> </w: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b/>
          <w:sz w:val="24"/>
        </w:rPr>
      </w:pPr>
      <w:r w:rsidRPr="002F4F6F">
        <w:rPr>
          <w:rFonts w:ascii="Calibri Light" w:hAnsi="Calibri Light" w:cs="Calibri Light"/>
          <w:b/>
          <w:sz w:val="24"/>
        </w:rPr>
        <w:t>Welche Voraussetzungen müssen erfüllt sein, damit ein House of Lab Science geschaffen werden kann?</w:t>
      </w: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b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2F4F6F">
        <w:rPr>
          <w:rFonts w:ascii="Calibri Light" w:hAnsi="Calibri Light" w:cs="Calibri Light"/>
          <w:sz w:val="24"/>
        </w:rPr>
        <w:t>Damit</w:t>
      </w:r>
      <w:r>
        <w:rPr>
          <w:rFonts w:ascii="Calibri Light" w:hAnsi="Calibri Light" w:cs="Calibri Light"/>
          <w:sz w:val="24"/>
        </w:rPr>
        <w:t xml:space="preserve"> das House of La</w:t>
      </w:r>
      <w:r w:rsidR="001353B0">
        <w:rPr>
          <w:rFonts w:ascii="Calibri Light" w:hAnsi="Calibri Light" w:cs="Calibri Light"/>
          <w:sz w:val="24"/>
        </w:rPr>
        <w:t>b Science Tatsache wird müssen e</w:t>
      </w:r>
      <w:r>
        <w:rPr>
          <w:rFonts w:ascii="Calibri Light" w:hAnsi="Calibri Light" w:cs="Calibri Light"/>
          <w:sz w:val="24"/>
        </w:rPr>
        <w:t>in paar wichtige Voraussetzungen erfüllt sein:</w: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2F4F6F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Der Vermieter der Liegenschaft muss bereit sein das Projekt zu starten.</w:t>
      </w:r>
    </w:p>
    <w:p w:rsidR="008C7B60" w:rsidRPr="001353B0" w:rsidRDefault="002F4F6F" w:rsidP="008C7B60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Mindestens eine Fachhochschule muss bereit sein ein wichtiges Institut im House of </w:t>
      </w:r>
      <w:r w:rsidRPr="001353B0">
        <w:rPr>
          <w:rFonts w:ascii="Calibri Light" w:hAnsi="Calibri Light" w:cs="Calibri Light"/>
          <w:sz w:val="24"/>
        </w:rPr>
        <w:t>Lab Science zu betreiben.</w:t>
      </w:r>
    </w:p>
    <w:p w:rsidR="008C7B60" w:rsidRPr="001353B0" w:rsidRDefault="008C7B60" w:rsidP="008C7B60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1353B0">
        <w:rPr>
          <w:rFonts w:ascii="Calibri Light" w:hAnsi="Calibri Light" w:cs="Calibri Light"/>
          <w:sz w:val="24"/>
        </w:rPr>
        <w:t xml:space="preserve">Eine breit abgestützte Trägerschaft, bestehend aus der Politik, der Ausbildungsinstitutionen und der Industrie muss sich zum Projekt bekennen.  </w:t>
      </w:r>
    </w:p>
    <w:p w:rsidR="008C7B60" w:rsidRDefault="008C7B60" w:rsidP="008C7B60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br w:type="page"/>
      </w:r>
    </w:p>
    <w:p w:rsidR="001353B0" w:rsidRPr="001353B0" w:rsidRDefault="001353B0" w:rsidP="008C7B60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F3206" w:rsidRDefault="001F3206" w:rsidP="008C7B6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t>Fazit</w:t>
      </w:r>
    </w:p>
    <w:p w:rsidR="001F3206" w:rsidRDefault="001F3206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8C7B60" w:rsidRDefault="00C95ECC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Im Wandel der digitalen Transformation soll mit dem House of LabScience eine Einrichtung entstehen, welche sich von allem anderen abhebt und diesen </w:t>
      </w:r>
      <w:r w:rsidR="00D679D2">
        <w:rPr>
          <w:rFonts w:ascii="Calibri Light" w:hAnsi="Calibri Light" w:cs="Calibri Light"/>
          <w:sz w:val="24"/>
        </w:rPr>
        <w:t>Fortschritt</w:t>
      </w:r>
      <w:r>
        <w:rPr>
          <w:rFonts w:ascii="Calibri Light" w:hAnsi="Calibri Light" w:cs="Calibri Light"/>
          <w:sz w:val="24"/>
        </w:rPr>
        <w:t xml:space="preserve"> ungeteilt repräsentiert. Die Chance, im Jetzt und Heute eine solche Vision mit dem Fokus auf Innovation umzusetzen, ist sicherlich einmalig und </w:t>
      </w:r>
      <w:r w:rsidR="00261C2E">
        <w:rPr>
          <w:rFonts w:ascii="Calibri Light" w:hAnsi="Calibri Light" w:cs="Calibri Light"/>
          <w:sz w:val="24"/>
        </w:rPr>
        <w:t>beispiellos. Das House of LabScience soll die Stärken der Schweizer Industrie, der Wirtschaft, der Hochschulen und der Forschung einmalig wiederspiegeln.</w:t>
      </w:r>
    </w:p>
    <w:p w:rsid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623D" w:rsidRDefault="0021623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623D" w:rsidRDefault="0021623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Preise</w:t>
      </w:r>
      <w:r w:rsidR="001353B0">
        <w:rPr>
          <w:rFonts w:ascii="Calibri Light" w:hAnsi="Calibri Light" w:cs="Calibri Light"/>
          <w:sz w:val="24"/>
        </w:rPr>
        <w:t xml:space="preserve"> sind in der folgenden Präsentation zu finden</w:t>
      </w:r>
      <w:r>
        <w:rPr>
          <w:rFonts w:ascii="Calibri Light" w:hAnsi="Calibri Light" w:cs="Calibri Light"/>
          <w:sz w:val="24"/>
        </w:rPr>
        <w:t xml:space="preserve">: </w:t>
      </w:r>
    </w:p>
    <w:p w:rsid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9F3D17" w:rsidRDefault="005A405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8" o:title=""/>
          </v:shape>
          <o:OLEObject Type="Embed" ProgID="PowerPoint.Show.12" ShapeID="_x0000_i1027" DrawAspect="Icon" ObjectID="_1592205413" r:id="rId9"/>
        </w:objec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9F3D17" w:rsidRPr="006323DC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  <w:r>
        <w:rPr>
          <w:rFonts w:ascii="Calibri Light" w:hAnsi="Calibri Light" w:cs="Calibri Light"/>
          <w:sz w:val="24"/>
          <w:lang w:val="en-US"/>
        </w:rPr>
        <w:t xml:space="preserve">Egg, </w:t>
      </w:r>
      <w:r w:rsidR="005A405D">
        <w:rPr>
          <w:rFonts w:ascii="Calibri Light" w:hAnsi="Calibri Light" w:cs="Calibri Light"/>
          <w:sz w:val="24"/>
          <w:lang w:val="en-US"/>
        </w:rPr>
        <w:t xml:space="preserve">4. </w:t>
      </w:r>
      <w:proofErr w:type="spellStart"/>
      <w:r w:rsidR="005A405D">
        <w:rPr>
          <w:rFonts w:ascii="Calibri Light" w:hAnsi="Calibri Light" w:cs="Calibri Light"/>
          <w:sz w:val="24"/>
          <w:lang w:val="en-US"/>
        </w:rPr>
        <w:t>Juli</w:t>
      </w:r>
      <w:proofErr w:type="spellEnd"/>
      <w:r w:rsidR="005A405D">
        <w:rPr>
          <w:rFonts w:ascii="Calibri Light" w:hAnsi="Calibri Light" w:cs="Calibri Light"/>
          <w:sz w:val="24"/>
          <w:lang w:val="en-US"/>
        </w:rPr>
        <w:t xml:space="preserve"> 2018</w:t>
      </w:r>
      <w:bookmarkStart w:id="0" w:name="_GoBack"/>
      <w:bookmarkEnd w:id="0"/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  <w:r w:rsidRPr="009F3D17">
        <w:rPr>
          <w:rFonts w:ascii="Calibri Light" w:hAnsi="Calibri Light" w:cs="Calibri Light"/>
          <w:sz w:val="24"/>
          <w:lang w:val="en-GB"/>
        </w:rPr>
        <w:t>Hans Noser</w:t>
      </w:r>
    </w:p>
    <w:p w:rsidR="009F3D17" w:rsidRP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  <w:r w:rsidRPr="009F3D17">
        <w:rPr>
          <w:rFonts w:ascii="Calibri Light" w:hAnsi="Calibri Light" w:cs="Calibri Light"/>
          <w:sz w:val="24"/>
          <w:lang w:val="en-GB"/>
        </w:rPr>
        <w:t>Managing Director, Toolpoint for Lab Science</w:t>
      </w:r>
    </w:p>
    <w:p w:rsidR="00C14C84" w:rsidRPr="009F3D17" w:rsidRDefault="00C14C8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</w:p>
    <w:p w:rsidR="00EF328D" w:rsidRPr="009F3D17" w:rsidRDefault="00EF328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</w:p>
    <w:sectPr w:rsidR="00EF328D" w:rsidRPr="009F3D17" w:rsidSect="006323DC">
      <w:headerReference w:type="default" r:id="rId10"/>
      <w:footerReference w:type="default" r:id="rId11"/>
      <w:pgSz w:w="11906" w:h="16838" w:code="9"/>
      <w:pgMar w:top="2517" w:right="1134" w:bottom="1418" w:left="2155" w:header="0" w:footer="7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D74" w:rsidRDefault="00144D74" w:rsidP="005D7077">
      <w:r>
        <w:separator/>
      </w:r>
    </w:p>
  </w:endnote>
  <w:endnote w:type="continuationSeparator" w:id="0">
    <w:p w:rsidR="00144D74" w:rsidRDefault="00144D74" w:rsidP="005D7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741290"/>
      <w:docPartObj>
        <w:docPartGallery w:val="Page Numbers (Bottom of Page)"/>
        <w:docPartUnique/>
      </w:docPartObj>
    </w:sdtPr>
    <w:sdtEndPr/>
    <w:sdtContent>
      <w:p w:rsidR="00144D74" w:rsidRPr="00FC6564" w:rsidRDefault="00064CE9" w:rsidP="00064CE9">
        <w:pPr>
          <w:tabs>
            <w:tab w:val="left" w:pos="210"/>
            <w:tab w:val="left" w:pos="709"/>
            <w:tab w:val="center" w:pos="4536"/>
            <w:tab w:val="right" w:pos="8617"/>
          </w:tabs>
          <w:rPr>
            <w:noProof/>
            <w:lang w:val="de-CH" w:eastAsia="de-CH"/>
          </w:rPr>
        </w:pPr>
        <w:r>
          <w:tab/>
        </w:r>
        <w:r>
          <w:tab/>
        </w:r>
        <w:r>
          <w:rPr>
            <w:noProof/>
            <w:color w:val="FF0000"/>
            <w:szCs w:val="20"/>
            <w:lang w:val="de-CH" w:eastAsia="de-CH"/>
          </w:rPr>
          <w:drawing>
            <wp:inline distT="0" distB="0" distL="0" distR="0" wp14:anchorId="41C8E0A4" wp14:editId="525ED1E9">
              <wp:extent cx="3383280" cy="451154"/>
              <wp:effectExtent l="0" t="0" r="0" b="6350"/>
              <wp:docPr id="16" name="Grafi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artner_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6246" cy="4808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 w:rsidR="00144D74" w:rsidRPr="0024356A">
          <w:rPr>
            <w:noProof/>
            <w:lang w:val="de-CH" w:eastAsia="de-CH"/>
          </w:rPr>
          <w:drawing>
            <wp:inline distT="0" distB="0" distL="0" distR="0" wp14:anchorId="47928021" wp14:editId="5A4A4289">
              <wp:extent cx="459491" cy="461299"/>
              <wp:effectExtent l="0" t="0" r="0" b="0"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qr_toolpoint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4650" cy="4664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44D74">
          <w:rPr>
            <w:noProof/>
            <w:color w:val="FF0000"/>
            <w:szCs w:val="20"/>
            <w:lang w:val="de-CH" w:eastAsia="de-CH"/>
          </w:rPr>
          <w:drawing>
            <wp:anchor distT="0" distB="0" distL="114300" distR="114300" simplePos="0" relativeHeight="251663360" behindDoc="1" locked="0" layoutInCell="1" allowOverlap="1" wp14:anchorId="6DE765B9" wp14:editId="61364FE2">
              <wp:simplePos x="0" y="0"/>
              <wp:positionH relativeFrom="page">
                <wp:posOffset>1483995</wp:posOffset>
              </wp:positionH>
              <wp:positionV relativeFrom="page">
                <wp:posOffset>9792970</wp:posOffset>
              </wp:positionV>
              <wp:extent cx="82800" cy="370800"/>
              <wp:effectExtent l="0" t="0" r="0" b="0"/>
              <wp:wrapNone/>
              <wp:docPr id="5" name="Bild 5" descr="TLP-3 Dots-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TLP-3 Dots-RGB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800" cy="37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D74" w:rsidRDefault="00144D74" w:rsidP="005D7077">
      <w:r>
        <w:separator/>
      </w:r>
    </w:p>
  </w:footnote>
  <w:footnote w:type="continuationSeparator" w:id="0">
    <w:p w:rsidR="00144D74" w:rsidRDefault="00144D74" w:rsidP="005D7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D74" w:rsidRDefault="00144D74">
    <w:pPr>
      <w:pStyle w:val="Kopfzeile"/>
    </w:pPr>
    <w:r>
      <w:rPr>
        <w:noProof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DC9B6A2" wp14:editId="3E7053D2">
              <wp:simplePos x="0" y="0"/>
              <wp:positionH relativeFrom="page">
                <wp:posOffset>2030753</wp:posOffset>
              </wp:positionH>
              <wp:positionV relativeFrom="page">
                <wp:posOffset>751716</wp:posOffset>
              </wp:positionV>
              <wp:extent cx="5281295" cy="9419080"/>
              <wp:effectExtent l="0" t="0" r="14605" b="10795"/>
              <wp:wrapNone/>
              <wp:docPr id="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1295" cy="9419080"/>
                      </a:xfrm>
                      <a:custGeom>
                        <a:avLst/>
                        <a:gdLst>
                          <a:gd name="T0" fmla="*/ 0 w 8280"/>
                          <a:gd name="T1" fmla="*/ 0 h 15660"/>
                          <a:gd name="T2" fmla="*/ 8280 w 8280"/>
                          <a:gd name="T3" fmla="*/ 0 h 15660"/>
                          <a:gd name="T4" fmla="*/ 8280 w 8280"/>
                          <a:gd name="T5" fmla="*/ 15660 h 15660"/>
                          <a:gd name="T6" fmla="*/ 8100 w 8280"/>
                          <a:gd name="T7" fmla="*/ 15660 h 15660"/>
                          <a:gd name="connsiteX0" fmla="*/ 0 w 10000"/>
                          <a:gd name="connsiteY0" fmla="*/ 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10000 w 10000"/>
                          <a:gd name="connsiteY3" fmla="*/ 1000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0" y="0"/>
                            </a:moveTo>
                            <a:lnTo>
                              <a:pt x="10000" y="0"/>
                            </a:lnTo>
                            <a:lnTo>
                              <a:pt x="10000" y="10000"/>
                            </a:lnTo>
                            <a:lnTo>
                              <a:pt x="10000" y="1000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0ABD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082C6" id="Freeform 6" o:spid="_x0000_s1026" style="position:absolute;margin-left:159.9pt;margin-top:59.2pt;width:415.85pt;height:7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" path="m,l10000,r,10000l10000,10000e" filled="f" strokecolor="#80abd7" strokeweight="1pt">
              <v:path arrowok="t" o:connecttype="custom" o:connectlocs="0,0;5281295,0;5281295,9419080;5281295,9419080" o:connectangles="0,0,0,0"/>
              <w10:wrap anchorx="page" anchory="page"/>
            </v:shape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764C7993" wp14:editId="6EE0F7E2">
          <wp:simplePos x="0" y="0"/>
          <wp:positionH relativeFrom="column">
            <wp:posOffset>-1076960</wp:posOffset>
          </wp:positionH>
          <wp:positionV relativeFrom="paragraph">
            <wp:posOffset>297180</wp:posOffset>
          </wp:positionV>
          <wp:extent cx="1673225" cy="907415"/>
          <wp:effectExtent l="0" t="0" r="3175" b="6985"/>
          <wp:wrapTight wrapText="bothSides">
            <wp:wrapPolygon edited="0">
              <wp:start x="0" y="0"/>
              <wp:lineTo x="0" y="21313"/>
              <wp:lineTo x="21395" y="21313"/>
              <wp:lineTo x="21395" y="0"/>
              <wp:lineTo x="0" y="0"/>
            </wp:wrapPolygon>
          </wp:wrapTight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ool_mit 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907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613C"/>
    <w:multiLevelType w:val="hybridMultilevel"/>
    <w:tmpl w:val="A468A8E0"/>
    <w:lvl w:ilvl="0" w:tplc="04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614234"/>
    <w:multiLevelType w:val="hybridMultilevel"/>
    <w:tmpl w:val="EED8598C"/>
    <w:lvl w:ilvl="0" w:tplc="F6CC62E8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302D7"/>
    <w:multiLevelType w:val="multilevel"/>
    <w:tmpl w:val="8FCE6116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37D12"/>
    <w:multiLevelType w:val="multilevel"/>
    <w:tmpl w:val="8D8CD87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083F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FFF2806"/>
    <w:multiLevelType w:val="hybridMultilevel"/>
    <w:tmpl w:val="3BB6FF02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2DF0AC2"/>
    <w:multiLevelType w:val="hybridMultilevel"/>
    <w:tmpl w:val="1022507E"/>
    <w:lvl w:ilvl="0" w:tplc="6CF45D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Calibri Light" w:hAnsi="Calibri Light" w:cs="Calibri Light" w:hint="default"/>
      </w:rPr>
    </w:lvl>
    <w:lvl w:ilvl="1" w:tplc="FE245F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426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4DE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27CD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08E3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695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0A12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9616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90B6B"/>
    <w:multiLevelType w:val="hybridMultilevel"/>
    <w:tmpl w:val="8FCE6116"/>
    <w:lvl w:ilvl="0" w:tplc="B3C865A4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6137B"/>
    <w:multiLevelType w:val="hybridMultilevel"/>
    <w:tmpl w:val="25BAB3BE"/>
    <w:lvl w:ilvl="0" w:tplc="AC4043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4870F9"/>
    <w:multiLevelType w:val="hybridMultilevel"/>
    <w:tmpl w:val="99CA3EF4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BBAAE51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E76E8B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25C4098"/>
    <w:multiLevelType w:val="hybridMultilevel"/>
    <w:tmpl w:val="72D4BE86"/>
    <w:lvl w:ilvl="0" w:tplc="65723382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E5175"/>
    <w:multiLevelType w:val="hybridMultilevel"/>
    <w:tmpl w:val="90C2F746"/>
    <w:lvl w:ilvl="0" w:tplc="0764FF3A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5745"/>
        </w:tabs>
        <w:ind w:left="574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625"/>
        </w:tabs>
        <w:ind w:left="86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9345"/>
        </w:tabs>
        <w:ind w:left="934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0065"/>
        </w:tabs>
        <w:ind w:left="10065" w:hanging="360"/>
      </w:pPr>
      <w:rPr>
        <w:rFonts w:ascii="Wingdings" w:hAnsi="Wingdings" w:hint="default"/>
      </w:rPr>
    </w:lvl>
  </w:abstractNum>
  <w:abstractNum w:abstractNumId="13" w15:restartNumberingAfterBreak="0">
    <w:nsid w:val="3CF678D6"/>
    <w:multiLevelType w:val="multilevel"/>
    <w:tmpl w:val="E108A58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850CA"/>
    <w:multiLevelType w:val="hybridMultilevel"/>
    <w:tmpl w:val="56E0452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735A84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4408347D"/>
    <w:multiLevelType w:val="hybridMultilevel"/>
    <w:tmpl w:val="D9263092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85C67"/>
    <w:multiLevelType w:val="multilevel"/>
    <w:tmpl w:val="29A8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6C34F5"/>
    <w:multiLevelType w:val="hybridMultilevel"/>
    <w:tmpl w:val="E408A2F8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81408590">
      <w:start w:val="1"/>
      <w:numFmt w:val="decimal"/>
      <w:pStyle w:val="TLP-Subtitle1-red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54B728FF"/>
    <w:multiLevelType w:val="multilevel"/>
    <w:tmpl w:val="29A8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1D5C46"/>
    <w:multiLevelType w:val="multilevel"/>
    <w:tmpl w:val="D926309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A394E"/>
    <w:multiLevelType w:val="hybridMultilevel"/>
    <w:tmpl w:val="26A854AA"/>
    <w:lvl w:ilvl="0" w:tplc="0807000F">
      <w:start w:val="1"/>
      <w:numFmt w:val="decimal"/>
      <w:lvlText w:val="%1."/>
      <w:lvlJc w:val="left"/>
      <w:pPr>
        <w:ind w:left="770" w:hanging="360"/>
      </w:pPr>
    </w:lvl>
    <w:lvl w:ilvl="1" w:tplc="08070019" w:tentative="1">
      <w:start w:val="1"/>
      <w:numFmt w:val="lowerLetter"/>
      <w:lvlText w:val="%2."/>
      <w:lvlJc w:val="left"/>
      <w:pPr>
        <w:ind w:left="1490" w:hanging="360"/>
      </w:pPr>
    </w:lvl>
    <w:lvl w:ilvl="2" w:tplc="0807001B" w:tentative="1">
      <w:start w:val="1"/>
      <w:numFmt w:val="lowerRoman"/>
      <w:lvlText w:val="%3."/>
      <w:lvlJc w:val="right"/>
      <w:pPr>
        <w:ind w:left="2210" w:hanging="180"/>
      </w:pPr>
    </w:lvl>
    <w:lvl w:ilvl="3" w:tplc="0807000F" w:tentative="1">
      <w:start w:val="1"/>
      <w:numFmt w:val="decimal"/>
      <w:lvlText w:val="%4."/>
      <w:lvlJc w:val="left"/>
      <w:pPr>
        <w:ind w:left="2930" w:hanging="360"/>
      </w:pPr>
    </w:lvl>
    <w:lvl w:ilvl="4" w:tplc="08070019" w:tentative="1">
      <w:start w:val="1"/>
      <w:numFmt w:val="lowerLetter"/>
      <w:lvlText w:val="%5."/>
      <w:lvlJc w:val="left"/>
      <w:pPr>
        <w:ind w:left="3650" w:hanging="360"/>
      </w:pPr>
    </w:lvl>
    <w:lvl w:ilvl="5" w:tplc="0807001B" w:tentative="1">
      <w:start w:val="1"/>
      <w:numFmt w:val="lowerRoman"/>
      <w:lvlText w:val="%6."/>
      <w:lvlJc w:val="right"/>
      <w:pPr>
        <w:ind w:left="4370" w:hanging="180"/>
      </w:pPr>
    </w:lvl>
    <w:lvl w:ilvl="6" w:tplc="0807000F" w:tentative="1">
      <w:start w:val="1"/>
      <w:numFmt w:val="decimal"/>
      <w:lvlText w:val="%7."/>
      <w:lvlJc w:val="left"/>
      <w:pPr>
        <w:ind w:left="5090" w:hanging="360"/>
      </w:pPr>
    </w:lvl>
    <w:lvl w:ilvl="7" w:tplc="08070019" w:tentative="1">
      <w:start w:val="1"/>
      <w:numFmt w:val="lowerLetter"/>
      <w:lvlText w:val="%8."/>
      <w:lvlJc w:val="left"/>
      <w:pPr>
        <w:ind w:left="5810" w:hanging="360"/>
      </w:pPr>
    </w:lvl>
    <w:lvl w:ilvl="8" w:tplc="08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 w15:restartNumberingAfterBreak="0">
    <w:nsid w:val="57786E56"/>
    <w:multiLevelType w:val="hybridMultilevel"/>
    <w:tmpl w:val="4BE2A476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5A2626A1"/>
    <w:multiLevelType w:val="multilevel"/>
    <w:tmpl w:val="56E04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180140"/>
    <w:multiLevelType w:val="multilevel"/>
    <w:tmpl w:val="EED8598C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A6B40"/>
    <w:multiLevelType w:val="hybridMultilevel"/>
    <w:tmpl w:val="90D4A6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95B35"/>
    <w:multiLevelType w:val="hybridMultilevel"/>
    <w:tmpl w:val="8D8CD870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C3E0D"/>
    <w:multiLevelType w:val="multilevel"/>
    <w:tmpl w:val="8F4825A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74523EDC"/>
    <w:multiLevelType w:val="hybridMultilevel"/>
    <w:tmpl w:val="5BCAB172"/>
    <w:lvl w:ilvl="0" w:tplc="A844D16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 Black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9" w15:restartNumberingAfterBreak="0">
    <w:nsid w:val="772C36EB"/>
    <w:multiLevelType w:val="hybridMultilevel"/>
    <w:tmpl w:val="494083B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831BAA"/>
    <w:multiLevelType w:val="hybridMultilevel"/>
    <w:tmpl w:val="E108A58C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F6E82"/>
    <w:multiLevelType w:val="hybridMultilevel"/>
    <w:tmpl w:val="6194F308"/>
    <w:lvl w:ilvl="0" w:tplc="1D381F32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D06AA"/>
    <w:multiLevelType w:val="hybridMultilevel"/>
    <w:tmpl w:val="CD3E6DD4"/>
    <w:lvl w:ilvl="0" w:tplc="BBAAE51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2"/>
  </w:num>
  <w:num w:numId="4">
    <w:abstractNumId w:val="28"/>
  </w:num>
  <w:num w:numId="5">
    <w:abstractNumId w:val="0"/>
  </w:num>
  <w:num w:numId="6">
    <w:abstractNumId w:val="27"/>
  </w:num>
  <w:num w:numId="7">
    <w:abstractNumId w:val="12"/>
  </w:num>
  <w:num w:numId="8">
    <w:abstractNumId w:val="32"/>
  </w:num>
  <w:num w:numId="9">
    <w:abstractNumId w:val="29"/>
  </w:num>
  <w:num w:numId="10">
    <w:abstractNumId w:val="15"/>
  </w:num>
  <w:num w:numId="11">
    <w:abstractNumId w:val="17"/>
  </w:num>
  <w:num w:numId="12">
    <w:abstractNumId w:val="9"/>
  </w:num>
  <w:num w:numId="13">
    <w:abstractNumId w:val="14"/>
  </w:num>
  <w:num w:numId="14">
    <w:abstractNumId w:val="23"/>
  </w:num>
  <w:num w:numId="15">
    <w:abstractNumId w:val="8"/>
  </w:num>
  <w:num w:numId="16">
    <w:abstractNumId w:val="19"/>
  </w:num>
  <w:num w:numId="17">
    <w:abstractNumId w:val="10"/>
  </w:num>
  <w:num w:numId="18">
    <w:abstractNumId w:val="4"/>
  </w:num>
  <w:num w:numId="19">
    <w:abstractNumId w:val="30"/>
  </w:num>
  <w:num w:numId="20">
    <w:abstractNumId w:val="16"/>
  </w:num>
  <w:num w:numId="21">
    <w:abstractNumId w:val="26"/>
  </w:num>
  <w:num w:numId="22">
    <w:abstractNumId w:val="20"/>
  </w:num>
  <w:num w:numId="23">
    <w:abstractNumId w:val="7"/>
  </w:num>
  <w:num w:numId="24">
    <w:abstractNumId w:val="2"/>
  </w:num>
  <w:num w:numId="25">
    <w:abstractNumId w:val="11"/>
  </w:num>
  <w:num w:numId="26">
    <w:abstractNumId w:val="13"/>
  </w:num>
  <w:num w:numId="27">
    <w:abstractNumId w:val="1"/>
  </w:num>
  <w:num w:numId="28">
    <w:abstractNumId w:val="24"/>
  </w:num>
  <w:num w:numId="29">
    <w:abstractNumId w:val="3"/>
  </w:num>
  <w:num w:numId="30">
    <w:abstractNumId w:val="31"/>
  </w:num>
  <w:num w:numId="31">
    <w:abstractNumId w:val="6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5057" fillcolor="white" stroke="f">
      <v:fill color="white"/>
      <v:stroke on="f"/>
      <v:shadow color="black" opacity="49151f" offset=".74833mm,.74833mm"/>
      <v:textbox inset=",1mm"/>
      <o:colormru v:ext="edit" colors="#39f,#80abd7,#fc1b2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9FE"/>
    <w:rsid w:val="00034668"/>
    <w:rsid w:val="00064CE9"/>
    <w:rsid w:val="0009690D"/>
    <w:rsid w:val="000E66FF"/>
    <w:rsid w:val="00107EFC"/>
    <w:rsid w:val="001353B0"/>
    <w:rsid w:val="00144D74"/>
    <w:rsid w:val="00153FA4"/>
    <w:rsid w:val="001A23C1"/>
    <w:rsid w:val="001F3206"/>
    <w:rsid w:val="002065E8"/>
    <w:rsid w:val="002072C9"/>
    <w:rsid w:val="002151CB"/>
    <w:rsid w:val="0021623D"/>
    <w:rsid w:val="00226389"/>
    <w:rsid w:val="00235D0D"/>
    <w:rsid w:val="0024356A"/>
    <w:rsid w:val="00261C2E"/>
    <w:rsid w:val="0027326C"/>
    <w:rsid w:val="002B1386"/>
    <w:rsid w:val="002F4F6F"/>
    <w:rsid w:val="003154F0"/>
    <w:rsid w:val="0032517E"/>
    <w:rsid w:val="00371E54"/>
    <w:rsid w:val="004B5528"/>
    <w:rsid w:val="004D48C6"/>
    <w:rsid w:val="004E22DC"/>
    <w:rsid w:val="00566BC7"/>
    <w:rsid w:val="00580117"/>
    <w:rsid w:val="005A405D"/>
    <w:rsid w:val="005D7077"/>
    <w:rsid w:val="005D76A7"/>
    <w:rsid w:val="005E1424"/>
    <w:rsid w:val="006323DC"/>
    <w:rsid w:val="006B035F"/>
    <w:rsid w:val="006E0EBD"/>
    <w:rsid w:val="00725745"/>
    <w:rsid w:val="00734117"/>
    <w:rsid w:val="0074416C"/>
    <w:rsid w:val="007639FE"/>
    <w:rsid w:val="00773269"/>
    <w:rsid w:val="00784B26"/>
    <w:rsid w:val="0083609B"/>
    <w:rsid w:val="0084595E"/>
    <w:rsid w:val="008B3DBC"/>
    <w:rsid w:val="008C7B60"/>
    <w:rsid w:val="008E3EBB"/>
    <w:rsid w:val="008E4432"/>
    <w:rsid w:val="009A011F"/>
    <w:rsid w:val="009B4E80"/>
    <w:rsid w:val="009F3D17"/>
    <w:rsid w:val="00A0244E"/>
    <w:rsid w:val="00A54FBF"/>
    <w:rsid w:val="00AA09AA"/>
    <w:rsid w:val="00AB7E06"/>
    <w:rsid w:val="00B0682F"/>
    <w:rsid w:val="00B613F6"/>
    <w:rsid w:val="00BB4434"/>
    <w:rsid w:val="00BC0ABA"/>
    <w:rsid w:val="00C14C84"/>
    <w:rsid w:val="00C3534A"/>
    <w:rsid w:val="00C50562"/>
    <w:rsid w:val="00C95ECC"/>
    <w:rsid w:val="00CE6C75"/>
    <w:rsid w:val="00D679D2"/>
    <w:rsid w:val="00D71990"/>
    <w:rsid w:val="00D778AA"/>
    <w:rsid w:val="00DA413B"/>
    <w:rsid w:val="00DE1EB9"/>
    <w:rsid w:val="00E27595"/>
    <w:rsid w:val="00E313B8"/>
    <w:rsid w:val="00E413E7"/>
    <w:rsid w:val="00EA7B9C"/>
    <w:rsid w:val="00EB67ED"/>
    <w:rsid w:val="00EC4959"/>
    <w:rsid w:val="00ED2EC2"/>
    <w:rsid w:val="00EF328D"/>
    <w:rsid w:val="00F53A5B"/>
    <w:rsid w:val="00F80DC6"/>
    <w:rsid w:val="00FC6564"/>
    <w:rsid w:val="00FD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fillcolor="white" stroke="f">
      <v:fill color="white"/>
      <v:stroke on="f"/>
      <v:shadow color="black" opacity="49151f" offset=".74833mm,.74833mm"/>
      <v:textbox inset=",1mm"/>
      <o:colormru v:ext="edit" colors="#39f,#80abd7,#fc1b2b"/>
    </o:shapedefaults>
    <o:shapelayout v:ext="edit">
      <o:idmap v:ext="edit" data="1"/>
    </o:shapelayout>
  </w:shapeDefaults>
  <w:decimalSymbol w:val="."/>
  <w:listSeparator w:val=";"/>
  <w14:docId w14:val="185701F1"/>
  <w15:docId w15:val="{B3FC5E4D-668E-464C-9D4A-4ECB0189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954CE"/>
    <w:rPr>
      <w:rFonts w:ascii="Arial" w:hAnsi="Arial"/>
      <w:color w:val="000000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319B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F5563"/>
    <w:pPr>
      <w:tabs>
        <w:tab w:val="center" w:pos="4536"/>
        <w:tab w:val="right" w:pos="9072"/>
      </w:tabs>
    </w:pPr>
    <w:rPr>
      <w:sz w:val="16"/>
    </w:rPr>
  </w:style>
  <w:style w:type="character" w:styleId="Hyperlink">
    <w:name w:val="Hyperlink"/>
    <w:basedOn w:val="Absatz-Standardschriftart"/>
    <w:rsid w:val="00DE5BD3"/>
    <w:rPr>
      <w:color w:val="0000FF"/>
      <w:u w:val="single"/>
    </w:rPr>
  </w:style>
  <w:style w:type="paragraph" w:customStyle="1" w:styleId="Fliesstext">
    <w:name w:val="Fliesstext"/>
    <w:rsid w:val="00580117"/>
    <w:pPr>
      <w:spacing w:after="240" w:line="280" w:lineRule="atLeast"/>
    </w:pPr>
    <w:rPr>
      <w:rFonts w:ascii="Arial" w:hAnsi="Arial"/>
      <w:noProof/>
      <w:color w:val="333333"/>
      <w:sz w:val="22"/>
      <w:szCs w:val="24"/>
      <w:lang w:val="de-DE" w:eastAsia="de-DE"/>
    </w:rPr>
  </w:style>
  <w:style w:type="paragraph" w:customStyle="1" w:styleId="TLP-Titlebig">
    <w:name w:val="TLP-Title big"/>
    <w:rsid w:val="006954CE"/>
    <w:rPr>
      <w:rFonts w:ascii="Arial Black" w:hAnsi="Arial Black" w:cs="Arial"/>
      <w:color w:val="606060"/>
      <w:sz w:val="32"/>
      <w:szCs w:val="28"/>
      <w:lang w:val="de-DE" w:eastAsia="de-DE"/>
    </w:rPr>
  </w:style>
  <w:style w:type="paragraph" w:customStyle="1" w:styleId="TLP-LeadParagraph">
    <w:name w:val="TLP-Lead Paragraph"/>
    <w:rsid w:val="00AF5563"/>
    <w:rPr>
      <w:rFonts w:ascii="Arial" w:hAnsi="Arial" w:cs="Arial"/>
      <w:color w:val="333333"/>
      <w:sz w:val="24"/>
      <w:lang w:val="de-DE" w:eastAsia="de-DE"/>
    </w:rPr>
  </w:style>
  <w:style w:type="character" w:customStyle="1" w:styleId="TLP-LeadParagraph-bold">
    <w:name w:val="TLP-Lead Paragraph-bold"/>
    <w:rsid w:val="00AF5563"/>
    <w:rPr>
      <w:rFonts w:ascii="Arial" w:hAnsi="Arial" w:cs="Arial"/>
      <w:b/>
      <w:color w:val="333333"/>
      <w:sz w:val="24"/>
      <w:szCs w:val="20"/>
    </w:rPr>
  </w:style>
  <w:style w:type="paragraph" w:customStyle="1" w:styleId="TLP-Body">
    <w:name w:val="TLP-Body"/>
    <w:basedOn w:val="Standard"/>
    <w:rsid w:val="00AF5563"/>
    <w:rPr>
      <w:rFonts w:cs="Arial"/>
      <w:color w:val="333333"/>
      <w:szCs w:val="20"/>
    </w:rPr>
  </w:style>
  <w:style w:type="paragraph" w:customStyle="1" w:styleId="TLP-Thema">
    <w:name w:val="TLP-Thema"/>
    <w:rsid w:val="00AF5563"/>
    <w:rPr>
      <w:rFonts w:ascii="Arial" w:hAnsi="Arial" w:cs="Arial"/>
      <w:b/>
      <w:color w:val="80ABD7"/>
      <w:sz w:val="28"/>
      <w:szCs w:val="28"/>
      <w:lang w:val="de-DE" w:eastAsia="de-DE"/>
    </w:rPr>
  </w:style>
  <w:style w:type="character" w:customStyle="1" w:styleId="TLP-Body-bold">
    <w:name w:val="TLP-Body-bold"/>
    <w:rsid w:val="00AF5563"/>
    <w:rPr>
      <w:rFonts w:ascii="Arial" w:hAnsi="Arial" w:cs="Arial"/>
      <w:b/>
      <w:color w:val="000000"/>
      <w:sz w:val="20"/>
    </w:rPr>
  </w:style>
  <w:style w:type="paragraph" w:customStyle="1" w:styleId="TLP-Subtitle1-red">
    <w:name w:val="TLP-Subtitle 1-red"/>
    <w:basedOn w:val="Standard"/>
    <w:rsid w:val="006954CE"/>
    <w:pPr>
      <w:numPr>
        <w:ilvl w:val="2"/>
        <w:numId w:val="1"/>
      </w:numPr>
      <w:tabs>
        <w:tab w:val="clear" w:pos="2505"/>
      </w:tabs>
      <w:spacing w:line="300" w:lineRule="auto"/>
      <w:ind w:left="360"/>
    </w:pPr>
    <w:rPr>
      <w:rFonts w:cs="Arial"/>
      <w:color w:val="auto"/>
      <w:szCs w:val="20"/>
      <w:lang w:val="de-CH"/>
    </w:rPr>
  </w:style>
  <w:style w:type="paragraph" w:customStyle="1" w:styleId="kleinerTitel">
    <w:name w:val="kleiner Titel"/>
    <w:basedOn w:val="Standard"/>
    <w:rsid w:val="00580117"/>
    <w:pPr>
      <w:spacing w:before="480" w:after="240" w:line="340" w:lineRule="exact"/>
    </w:pPr>
    <w:rPr>
      <w:b/>
      <w:noProof/>
      <w:color w:val="0750C3"/>
      <w:sz w:val="32"/>
    </w:rPr>
  </w:style>
  <w:style w:type="character" w:customStyle="1" w:styleId="FuzeileZchn">
    <w:name w:val="Fußzeile Zchn"/>
    <w:basedOn w:val="Absatz-Standardschriftart"/>
    <w:link w:val="Fuzeile"/>
    <w:uiPriority w:val="99"/>
    <w:rsid w:val="007639FE"/>
    <w:rPr>
      <w:rFonts w:ascii="Arial" w:hAnsi="Arial"/>
      <w:color w:val="000000"/>
      <w:sz w:val="16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2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2C9"/>
    <w:rPr>
      <w:rFonts w:ascii="Tahoma" w:hAnsi="Tahoma" w:cs="Tahoma"/>
      <w:color w:val="000000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B06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8022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044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684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653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 TOOLPOINT TECHNOLOGY INFORMATION PLATFORM (T-TIP)</vt:lpstr>
    </vt:vector>
  </TitlesOfParts>
  <Company>evz marketing</Company>
  <LinksUpToDate>false</LinksUpToDate>
  <CharactersWithSpaces>4808</CharactersWithSpaces>
  <SharedDoc>false</SharedDoc>
  <HLinks>
    <vt:vector size="6" baseType="variant">
      <vt:variant>
        <vt:i4>6881374</vt:i4>
      </vt:variant>
      <vt:variant>
        <vt:i4>0</vt:i4>
      </vt:variant>
      <vt:variant>
        <vt:i4>0</vt:i4>
      </vt:variant>
      <vt:variant>
        <vt:i4>5</vt:i4>
      </vt:variant>
      <vt:variant>
        <vt:lpwstr>mailto:info@toolpoint.ch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 TOOLPOINT TECHNOLOGY INFORMATION PLATFORM (T-TIP)</dc:title>
  <dc:creator>e025</dc:creator>
  <cp:lastModifiedBy>Janet Grolimund</cp:lastModifiedBy>
  <cp:revision>2</cp:revision>
  <cp:lastPrinted>2017-03-14T11:57:00Z</cp:lastPrinted>
  <dcterms:created xsi:type="dcterms:W3CDTF">2018-07-04T08:30:00Z</dcterms:created>
  <dcterms:modified xsi:type="dcterms:W3CDTF">2018-07-04T08:30:00Z</dcterms:modified>
</cp:coreProperties>
</file>